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КРАТКИЙ АНАЛИЗ МИРОВОГО РЫНКА ЗОЛОТА 2010-2011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Мировые минеральные запасы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Мировые запасы золота оценены USGS в 50,7 тыс. т на 01.01.2011 г. Наибольшее количество запасов сосредоточено в Австралии, доля которой занимает 14%. Достаточно заметные запасы можно отметить в Южной Африке с долей 12%, Чили с долей 7%, США с долей 6%, Индонезии с долей 6% и Бразилии 5%.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Добыча золота по странам мира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 2010 году добыча золота в мире возросла на 1,2% до 2,5 тыс.тонн. Крупнейшим продуцентом данного вида сырья несмотря на рейтинги по запасам является Китай, который занимает около 12% в мировой добыче. Отметим также, что Китай увеличил добычу до 300 тонн в 2010 году. Кроме того крупнейшими продуцентами золота в мире являются Австралия, с долей в мировой добыче 10%, США с долей 9%, Россия с долей 8%, Южная Африка с долей 7% и Перу с долей 7% в мировой добыче золота. Россия в списке продуцентов занимает четвертое место.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За июль 2011 года, по данным Reuters, в КНР выпущено 30,083 т золота, что на 7,13% меньше, чем за июнь и на 3,14% меньше, чем за АППГ. За семь месяцев с начала года в стране произведено 194,499 т, что на 2,21% больше к АППГ.</w:t>
        <w:br/>
        <w:br/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Производство золота по мировым компаниям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Среди крупнейших компаний, мировых продуцентов золота можно назвать такие как Barrick Gold, Newmont, Anglogold. В общей сумме мирового производства данные компании занимают более 23%. Отметим также, что в 2010 году около половины крупнейших продуцентов золота увеличили производство, но незначительно. Среди увеличивших производство золота, можно выделить BARRICK GOLD, NEWMONT, KINROSS GOLD, NEWCREST, ОАО "Полюс Золото" и другие. Среди компаний, заметно уменьшивших свои показатели можно назвать ANGLOGOLD, GOLDFIELDS, FREEPORT-MCMORAN, HARMONY GOLD. Российские компании занимают на мировом рынке не последние места. Так, например, ОАО «Полюс Золото» по итогам 2010 гг. занимает десятое место среди крупнейших производителей, с долей в мировых показателях 1,68%.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Мировая торговля золотом по сегментам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 2010 году основным торгуемым сегментом было золото необработанное, занимающие в общем объеме торговли 70,47%. Остальные 29,50% занимало золото в прочих полуобработанных формах, и только 0,03% заняла торговля золотым порошком. Отметим, что в 2010 году произошло увеличение мировой торговли в натуральном выражении по основным сегментам на 5,7%. По предварительной оценке аналитиков METALRESEARCH в 2011 году произойдет снижение мировой торговли в натуральном выражении по основным сегментам на 5%, а в денежном выражении в связи с среднеэкспертным прогнозом увеличения цен на золото, возрастут объемы его мировой торговли в денежном выражении до 171 млрд.долларов.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По мнению World Gold Council (WGC) спрос КНР на желтый драгметалл за 2011 год вырастет на 10% или на 70тонн, что неуклонно приведет к увеличению импорта металла и его стоимости.</w:t>
        <w:br/>
        <w:t xml:space="preserve">В 2010 году спрос на золото в КНР составил 706т, при этом импортировано было, по данным WGC, около 240т.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География мирового импорта золота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Отметим, что в 2010 году импорт золота в натуральном выражении увеличился на 6% до 3,8 тыс.тонн, а импорт золота в денежном выражении увеличился на 66% до 151 млрд.долларов. Основными странами, осуществляющими покупку золота на мировом рынке являются Индия - с долей в мировом импорте 18%, ОАЭ – с долей в мировом импорте 13%. В 2010 году Индия и ОАЭ снизили импорт на 7%. Крупным импортером золота также является США и Канада. Отметим, что данные страны совокупно импортируют менее 50% золота в натуральном выражении. Хотя информация по импорту России отсутствует, можно сказать, что Россия импортирует золото в составе драгоценностей. Импорт золота в первичных формах достаточно мал.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География мирового экспорта золота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 2010 году экспорт золота в натуральном выражении увеличился на 26 % до 9,3 тыс.тонн, а в денежном выражении экспорт золота увеличился на 36% до 154,6 млрд.долларов. Основными экспортерами золота являются Таиланд, с долей в общих объемах экспорта 28%, Саудовская Аравия с долей 19%, и Гвинея с долей 11% в мировом экспорте. Вместе данные страны экспортировали в 2010 году более 50% золота. Россия среди экспортеров занимает не первые места, с долей в мировом экспорте около 1%.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Расчет предложения золота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Отметим, что в 2010 году произошло увеличение предложения золота только по добыче, а по таким сегментам как лом, хеджирование и продажи банковского сектора произошло снижение предложения золота. Расчет предложения золота по сегментам показал, что в 2010 году более половины производимого золота добыто из недр. Отмечено также что доля золотого лома, используемого для производства золота понизилась на 4,9% до 1,3 тыс.тонн. Продажи банковского сектора в мире снизились на 41% до 225 тонн. Уменьшилось также и чистое производственное хеджирование на 12,1% до 65 тонн. В 2010 году предложение золота снизилось на 4,7% до 4,1 тыс.тонн.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Расчет спроса золота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 структуре спроса на золото первое место занимает производство драгоценностей, с долей в общих объемах 46%, второе место занимает электроника, с долей в общих объемах 12%, третье место занимают производство гос.монет и ETFs, с долей в общих объемах 10 % На долю других отраслей потребления</w:t>
      </w: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  <w:vertAlign w:val="superscript"/>
        </w:rPr>
        <w:t xml:space="preserve"> </w:t>
      </w: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приходится 9%. Сравнительно меньшие объемы спроса, по 7%, составляют такие отрасли как покупки банковского сектора и дехеджирование.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Баланс рынка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Отметим, что в 2010 году баланс мирового рынка золота продолжает быть в избытке. Предложение золота на мировом рынке в 2010 понизилось на 4,7% до 4,1 тыс.тонн, и спрос снизился на 21% до 3 тыс.тонн. Избыток составил 1040 тонн золота. По предварительным оценкам группы аналитиков MetalResearch предложение и спрос незначительно снизятся, но все же избыток составит 1190 тонн золота.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20"/>
          <w:shd w:fill="auto" w:val="clear"/>
        </w:rPr>
        <w:t xml:space="preserve">Государственные запасы золота</w:t>
      </w:r>
    </w:p>
    <w:p>
      <w:pPr>
        <w:spacing w:before="100" w:after="10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Государственные запасы золота в мире повысились относительно 01.01.2010 года на 0,3% и составили на 01.01.2011 года 30,5 тыс.тонн. Отметим, что практически по всем странам наблюдается отсутствие изменения запасов на январь 2011 год, тем не менее Россия увеличила запасы золота на 18%, а Германия и Международный Валютный Фонд незначительно их уменьшили.</w:t>
      </w:r>
    </w:p>
    <w:p>
      <w:pPr>
        <w:spacing w:before="184" w:after="100" w:line="240"/>
        <w:ind w:right="0" w:left="0" w:firstLine="0"/>
        <w:jc w:val="left"/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  <w:t xml:space="preserve">Между тем на фоне сообщений о том, что в последние дни европейские банки активно одалживают золото с целью привлечения долларов, на прошлой неделе месячные лизинговые ставки рухнули до нового рекордно низкого уровня в -0.48%. Хотя это отражает кризисную ситуацию с долларовым финансированием европейских банков (что является позитивным фактом с точки зрения цен на золото), лизинговые ставки на золото остаются стабильно отрицательными на протяжении большей части последних двух лет (хотя в среднем они ближе к -0.1%). Это свидетельствует об очень низком спросе на физическое золото, а также отражает очень высокий спрос на денежные средства относительно золота, что в некоторой степени ослабляет аргумент в пользу золота как инструмента хеджирования валютного риска. Это, в свою очередь, оказывает негативное влияние на цену золота, но здесь надо понимать, что банки, как правило, одалживают металл в крупных объемах – особенно ближе к концу квартала в целях сокращения своих обязательств.</w:t>
      </w:r>
    </w:p>
    <w:p>
      <w:pPr>
        <w:spacing w:before="184" w:after="100" w:line="240"/>
        <w:ind w:right="0" w:left="0" w:firstLine="0"/>
        <w:jc w:val="left"/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  <w:t xml:space="preserve">Отчасти отрицательные лизинговые ставки объясняются тем, что в последние годы основная часть инвестиционного спроса на физическое золото приходится на долю ETF-фондов, хотя, как мы отмечали, с конца июня 2010 г. открытый интерес по золоту со стороны ETF-фондов вырос всего на 86 т (4%), несмотря на кризис суверенного долга в странах еврозоны и США. Иными словами, с точки зрения чистого спроса мы не видим указаний на то, что в последние 12-15 месяцев инвесторы используют золото в качестве инструмента хеджирования валютного риска, хотя эту роль данный металл очень эффективно выполнял в течение 6-9 месяцев после коллапса Lehman. Действительно, общий инвестиционный спрос на золото (в слитках, монетах и ETF-фондах) заметно ослаб после пика, достигнутого во II кв. 2010 г., а во II кв. 2011 г. снизился на 37% год к году, хотя значительная часть этого снижения пришлась на сокращение спроса со стороны ETF-фондов. Одним из наиболее позитивных фактов для рынка золота за последние 2-3 года стало превращение центробанков и суверенных фондов благосостояния из продавцов в нетто-покупателей золота, каковыми они намерены оставаться в ближайшие 10 лет.</w:t>
      </w:r>
    </w:p>
    <w:p>
      <w:pPr>
        <w:spacing w:before="184" w:after="100" w:line="240"/>
        <w:ind w:right="0" w:left="0" w:firstLine="0"/>
        <w:jc w:val="left"/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  <w:t xml:space="preserve">Приведенные аргументы указывают на то, что на рынке золота обостряется конфликт между ролью желтого металла как инструмента хеджирования валютных рисков, связанных с изменением курса бумажных валют, и источника краткосрочного или даже среднесрочного долларового финансирования в периоды дефицита долларовой ликвидности.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3C3C3C"/>
          <w:spacing w:val="0"/>
          <w:position w:val="0"/>
          <w:sz w:val="20"/>
          <w:shd w:fill="auto" w:val="clear"/>
        </w:rPr>
        <w:t xml:space="preserve">Это можно расценить как все более веское указание на то, что игра на повышение, преобладающая на рынке золота на протяжении 12 лет, затянулась, и теперь вероятен период консолидации. Хотя такой сценарий необязательно будет разыгран в ближайшем будущем, новая волна активного покупательского спроса на золото представляется маловероятной, если только в развитии долгового кризиса в еврозоне не произойдет резкого поворота в худшую сторону, перспектива которого, судя по последним признакам, постепенно снижается. В ближайшее время эти факторы будут способствовать сохранению волатильности цен на золото, однако в 2012 г. скорее ожидается период консолидации на рынке.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